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2C6" w:rsidRPr="00253D1E" w:rsidRDefault="00F102C6" w:rsidP="002E77F2">
      <w:pPr>
        <w:pStyle w:val="Titre1"/>
        <w:rPr>
          <w:rFonts w:ascii="Times New Roman" w:hAnsi="Times New Roman"/>
          <w:sz w:val="24"/>
          <w:szCs w:val="24"/>
          <w:lang w:val="fr-BE"/>
        </w:rPr>
      </w:pPr>
      <w:r>
        <w:rPr>
          <w:noProof/>
          <w:lang w:val="fr-BE" w:eastAsia="zh-TW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305435</wp:posOffset>
            </wp:positionV>
            <wp:extent cx="2149200" cy="1890000"/>
            <wp:effectExtent l="0" t="0" r="381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RICUD F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2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3D1E" w:rsidRPr="00253D1E" w:rsidRDefault="00253D1E" w:rsidP="00253D1E">
      <w:pPr>
        <w:pStyle w:val="Titre1"/>
        <w:jc w:val="center"/>
        <w:rPr>
          <w:color w:val="C44904"/>
          <w:sz w:val="44"/>
          <w:lang w:val="fr-BE"/>
        </w:rPr>
      </w:pPr>
      <w:r w:rsidRPr="00253D1E">
        <w:rPr>
          <w:color w:val="C44904"/>
          <w:sz w:val="48"/>
          <w:lang w:val="fr-BE"/>
        </w:rPr>
        <w:t>SEMINAIRE</w:t>
      </w:r>
    </w:p>
    <w:p w:rsidR="00253D1E" w:rsidRDefault="00253D1E" w:rsidP="00253D1E">
      <w:pPr>
        <w:jc w:val="center"/>
        <w:rPr>
          <w:rFonts w:asciiTheme="majorHAnsi" w:hAnsiTheme="majorHAnsi"/>
          <w:color w:val="0F243E"/>
          <w:sz w:val="32"/>
          <w:szCs w:val="28"/>
          <w:lang w:val="fr-BE"/>
        </w:rPr>
      </w:pPr>
    </w:p>
    <w:p w:rsidR="00253D1E" w:rsidRDefault="00253D1E" w:rsidP="00253D1E">
      <w:pPr>
        <w:jc w:val="center"/>
        <w:rPr>
          <w:rFonts w:asciiTheme="majorHAnsi" w:hAnsiTheme="majorHAnsi"/>
          <w:color w:val="0F243E"/>
          <w:sz w:val="32"/>
          <w:szCs w:val="28"/>
          <w:lang w:val="fr-BE"/>
        </w:rPr>
      </w:pPr>
    </w:p>
    <w:p w:rsidR="002E77F2" w:rsidRDefault="002E77F2" w:rsidP="00253D1E">
      <w:pPr>
        <w:spacing w:after="0"/>
        <w:jc w:val="center"/>
        <w:rPr>
          <w:rFonts w:asciiTheme="majorHAnsi" w:hAnsiTheme="majorHAnsi"/>
          <w:b/>
          <w:sz w:val="40"/>
          <w:szCs w:val="28"/>
          <w:lang w:val="fr-BE"/>
        </w:rPr>
      </w:pPr>
    </w:p>
    <w:p w:rsidR="00253D1E" w:rsidRPr="002E77F2" w:rsidRDefault="00253D1E" w:rsidP="00253D1E">
      <w:pPr>
        <w:spacing w:after="0"/>
        <w:jc w:val="center"/>
        <w:rPr>
          <w:rFonts w:asciiTheme="majorHAnsi" w:hAnsiTheme="majorHAnsi"/>
          <w:b/>
          <w:sz w:val="36"/>
          <w:szCs w:val="28"/>
          <w:lang w:val="fr-BE"/>
        </w:rPr>
      </w:pPr>
      <w:r w:rsidRPr="002E77F2">
        <w:rPr>
          <w:rFonts w:asciiTheme="majorHAnsi" w:hAnsiTheme="majorHAnsi"/>
          <w:b/>
          <w:sz w:val="40"/>
          <w:szCs w:val="28"/>
          <w:lang w:val="fr-BE"/>
        </w:rPr>
        <w:t xml:space="preserve">Dr Marianne Bochove </w:t>
      </w:r>
    </w:p>
    <w:p w:rsidR="00253D1E" w:rsidRPr="002E77F2" w:rsidRDefault="00253D1E" w:rsidP="00253D1E">
      <w:pPr>
        <w:jc w:val="center"/>
        <w:rPr>
          <w:rFonts w:asciiTheme="majorHAnsi" w:hAnsiTheme="majorHAnsi"/>
          <w:sz w:val="32"/>
          <w:szCs w:val="28"/>
          <w:lang w:val="fr-BE"/>
        </w:rPr>
      </w:pPr>
      <w:r w:rsidRPr="002E77F2">
        <w:rPr>
          <w:rFonts w:asciiTheme="majorHAnsi" w:hAnsiTheme="majorHAnsi"/>
          <w:sz w:val="32"/>
          <w:szCs w:val="28"/>
          <w:lang w:val="fr-BE"/>
        </w:rPr>
        <w:t xml:space="preserve">(Erasmus </w:t>
      </w:r>
      <w:proofErr w:type="spellStart"/>
      <w:r w:rsidRPr="002E77F2">
        <w:rPr>
          <w:rFonts w:asciiTheme="majorHAnsi" w:hAnsiTheme="majorHAnsi"/>
          <w:sz w:val="32"/>
          <w:szCs w:val="28"/>
          <w:lang w:val="fr-BE"/>
        </w:rPr>
        <w:t>Universiteit</w:t>
      </w:r>
      <w:proofErr w:type="spellEnd"/>
      <w:r w:rsidRPr="002E77F2">
        <w:rPr>
          <w:rFonts w:asciiTheme="majorHAnsi" w:hAnsiTheme="majorHAnsi"/>
          <w:sz w:val="32"/>
          <w:szCs w:val="28"/>
          <w:lang w:val="fr-BE"/>
        </w:rPr>
        <w:t xml:space="preserve"> Rotterdam)</w:t>
      </w:r>
    </w:p>
    <w:p w:rsidR="00253D1E" w:rsidRPr="00253D1E" w:rsidRDefault="00253D1E" w:rsidP="00253D1E">
      <w:pPr>
        <w:jc w:val="center"/>
        <w:rPr>
          <w:rFonts w:asciiTheme="majorHAnsi" w:hAnsiTheme="majorHAnsi" w:cs="Tahoma"/>
          <w:color w:val="000000"/>
          <w:sz w:val="32"/>
          <w:szCs w:val="28"/>
        </w:rPr>
      </w:pPr>
      <w:r w:rsidRPr="00253D1E">
        <w:rPr>
          <w:rFonts w:asciiTheme="majorHAnsi" w:hAnsiTheme="majorHAnsi" w:cs="Tahoma"/>
          <w:color w:val="000000"/>
          <w:sz w:val="32"/>
          <w:szCs w:val="28"/>
        </w:rPr>
        <w:t>Geographies of Belonging: The Transnational and Local Involvement of Economically Successful Migrants</w:t>
      </w:r>
    </w:p>
    <w:p w:rsidR="00253D1E" w:rsidRPr="00253D1E" w:rsidRDefault="00253D1E" w:rsidP="00253D1E">
      <w:pPr>
        <w:spacing w:after="0"/>
        <w:jc w:val="center"/>
        <w:rPr>
          <w:rFonts w:asciiTheme="majorHAnsi" w:hAnsiTheme="majorHAnsi"/>
          <w:b/>
          <w:sz w:val="40"/>
          <w:szCs w:val="28"/>
        </w:rPr>
      </w:pPr>
      <w:r w:rsidRPr="00253D1E">
        <w:rPr>
          <w:rFonts w:asciiTheme="majorHAnsi" w:hAnsiTheme="majorHAnsi"/>
          <w:b/>
          <w:sz w:val="40"/>
          <w:szCs w:val="28"/>
        </w:rPr>
        <w:t>Caroline Zickgraf</w:t>
      </w:r>
    </w:p>
    <w:p w:rsidR="00253D1E" w:rsidRPr="00253D1E" w:rsidRDefault="00253D1E" w:rsidP="00253D1E">
      <w:pPr>
        <w:jc w:val="center"/>
        <w:rPr>
          <w:rFonts w:asciiTheme="majorHAnsi" w:hAnsiTheme="majorHAnsi"/>
          <w:sz w:val="32"/>
          <w:szCs w:val="28"/>
        </w:rPr>
      </w:pPr>
      <w:r w:rsidRPr="00253D1E">
        <w:rPr>
          <w:rFonts w:asciiTheme="majorHAnsi" w:hAnsiTheme="majorHAnsi"/>
          <w:sz w:val="32"/>
          <w:szCs w:val="28"/>
        </w:rPr>
        <w:t>(</w:t>
      </w:r>
      <w:proofErr w:type="spellStart"/>
      <w:r w:rsidRPr="00253D1E">
        <w:rPr>
          <w:rFonts w:asciiTheme="majorHAnsi" w:hAnsiTheme="majorHAnsi"/>
          <w:sz w:val="32"/>
          <w:szCs w:val="28"/>
        </w:rPr>
        <w:t>U</w:t>
      </w:r>
      <w:r w:rsidR="002E77F2">
        <w:rPr>
          <w:rFonts w:asciiTheme="majorHAnsi" w:hAnsiTheme="majorHAnsi"/>
          <w:sz w:val="32"/>
          <w:szCs w:val="28"/>
        </w:rPr>
        <w:t>L</w:t>
      </w:r>
      <w:r w:rsidRPr="00253D1E">
        <w:rPr>
          <w:rFonts w:asciiTheme="majorHAnsi" w:hAnsiTheme="majorHAnsi"/>
          <w:sz w:val="32"/>
          <w:szCs w:val="28"/>
        </w:rPr>
        <w:t>g</w:t>
      </w:r>
      <w:proofErr w:type="spellEnd"/>
      <w:r w:rsidRPr="00253D1E">
        <w:rPr>
          <w:rFonts w:asciiTheme="majorHAnsi" w:hAnsiTheme="majorHAnsi"/>
          <w:sz w:val="32"/>
          <w:szCs w:val="28"/>
        </w:rPr>
        <w:t>/CEDEM)</w:t>
      </w:r>
    </w:p>
    <w:p w:rsidR="00253D1E" w:rsidRPr="00EC34AD" w:rsidRDefault="00253D1E" w:rsidP="00253D1E">
      <w:pPr>
        <w:spacing w:after="0"/>
        <w:jc w:val="center"/>
        <w:rPr>
          <w:rFonts w:asciiTheme="majorHAnsi" w:hAnsiTheme="majorHAnsi"/>
          <w:sz w:val="32"/>
          <w:szCs w:val="28"/>
        </w:rPr>
      </w:pPr>
      <w:r w:rsidRPr="00EC34AD">
        <w:rPr>
          <w:rFonts w:asciiTheme="majorHAnsi" w:hAnsiTheme="majorHAnsi"/>
          <w:sz w:val="32"/>
          <w:szCs w:val="28"/>
        </w:rPr>
        <w:t xml:space="preserve">Family from afar: </w:t>
      </w:r>
    </w:p>
    <w:p w:rsidR="00253D1E" w:rsidRPr="00EC34AD" w:rsidRDefault="009B657D" w:rsidP="00253D1E">
      <w:pPr>
        <w:jc w:val="center"/>
        <w:rPr>
          <w:rFonts w:asciiTheme="majorHAnsi" w:hAnsiTheme="majorHAnsi" w:cs="Tahoma"/>
          <w:color w:val="000000"/>
          <w:sz w:val="32"/>
          <w:szCs w:val="28"/>
        </w:rPr>
      </w:pPr>
      <w:r>
        <w:rPr>
          <w:rFonts w:asciiTheme="majorHAnsi" w:hAnsiTheme="majorHAnsi"/>
          <w:sz w:val="32"/>
          <w:szCs w:val="28"/>
        </w:rPr>
        <w:t>Transnational Care P</w:t>
      </w:r>
      <w:r w:rsidR="00253D1E" w:rsidRPr="00EC34AD">
        <w:rPr>
          <w:rFonts w:asciiTheme="majorHAnsi" w:hAnsiTheme="majorHAnsi"/>
          <w:sz w:val="32"/>
          <w:szCs w:val="28"/>
        </w:rPr>
        <w:t xml:space="preserve">ractices among </w:t>
      </w:r>
      <w:r>
        <w:rPr>
          <w:rFonts w:asciiTheme="majorHAnsi" w:hAnsiTheme="majorHAnsi"/>
          <w:sz w:val="32"/>
          <w:szCs w:val="28"/>
        </w:rPr>
        <w:t>Moroccan Migrant F</w:t>
      </w:r>
      <w:bookmarkStart w:id="0" w:name="_GoBack"/>
      <w:bookmarkEnd w:id="0"/>
      <w:r w:rsidR="00253D1E" w:rsidRPr="00EC34AD">
        <w:rPr>
          <w:rFonts w:asciiTheme="majorHAnsi" w:hAnsiTheme="majorHAnsi"/>
          <w:sz w:val="32"/>
          <w:szCs w:val="28"/>
        </w:rPr>
        <w:t>amilies</w:t>
      </w:r>
    </w:p>
    <w:p w:rsidR="00F102C6" w:rsidRPr="00253D1E" w:rsidRDefault="00F102C6" w:rsidP="009C0CC0">
      <w:pPr>
        <w:spacing w:line="240" w:lineRule="auto"/>
        <w:jc w:val="center"/>
        <w:rPr>
          <w:rFonts w:ascii="Times New Roman" w:hAnsi="Times New Roman"/>
          <w:sz w:val="40"/>
          <w:szCs w:val="24"/>
        </w:rPr>
      </w:pPr>
    </w:p>
    <w:p w:rsidR="007D26B3" w:rsidRPr="002E77F2" w:rsidRDefault="00253D1E" w:rsidP="002922C1">
      <w:pPr>
        <w:spacing w:line="240" w:lineRule="auto"/>
        <w:jc w:val="center"/>
        <w:rPr>
          <w:sz w:val="40"/>
          <w:szCs w:val="40"/>
          <w:lang w:val="fr-BE"/>
        </w:rPr>
      </w:pPr>
      <w:r w:rsidRPr="002E77F2">
        <w:rPr>
          <w:sz w:val="40"/>
          <w:szCs w:val="40"/>
          <w:lang w:val="fr-BE"/>
        </w:rPr>
        <w:t>Mardi 4 décembre 2012</w:t>
      </w:r>
    </w:p>
    <w:p w:rsidR="007D26B3" w:rsidRPr="002E77F2" w:rsidRDefault="002B6661" w:rsidP="002922C1">
      <w:pPr>
        <w:spacing w:line="240" w:lineRule="auto"/>
        <w:jc w:val="center"/>
        <w:rPr>
          <w:sz w:val="36"/>
          <w:szCs w:val="28"/>
          <w:lang w:val="fr-BE"/>
        </w:rPr>
      </w:pPr>
      <w:r w:rsidRPr="002E77F2">
        <w:rPr>
          <w:sz w:val="36"/>
          <w:szCs w:val="28"/>
          <w:lang w:val="fr-BE"/>
        </w:rPr>
        <w:t>1</w:t>
      </w:r>
      <w:r w:rsidR="00253D1E" w:rsidRPr="002E77F2">
        <w:rPr>
          <w:sz w:val="36"/>
          <w:szCs w:val="28"/>
          <w:lang w:val="fr-BE"/>
        </w:rPr>
        <w:t>3</w:t>
      </w:r>
      <w:r w:rsidRPr="002E77F2">
        <w:rPr>
          <w:sz w:val="36"/>
          <w:szCs w:val="28"/>
          <w:lang w:val="fr-BE"/>
        </w:rPr>
        <w:t>h</w:t>
      </w:r>
      <w:r w:rsidR="009C0CC0" w:rsidRPr="002E77F2">
        <w:rPr>
          <w:sz w:val="36"/>
          <w:szCs w:val="28"/>
          <w:lang w:val="fr-BE"/>
        </w:rPr>
        <w:t>00</w:t>
      </w:r>
      <w:r w:rsidRPr="002E77F2">
        <w:rPr>
          <w:sz w:val="36"/>
          <w:szCs w:val="28"/>
          <w:lang w:val="fr-BE"/>
        </w:rPr>
        <w:t>-1</w:t>
      </w:r>
      <w:r w:rsidR="00253D1E" w:rsidRPr="002E77F2">
        <w:rPr>
          <w:sz w:val="36"/>
          <w:szCs w:val="28"/>
          <w:lang w:val="fr-BE"/>
        </w:rPr>
        <w:t>5</w:t>
      </w:r>
      <w:r w:rsidRPr="002E77F2">
        <w:rPr>
          <w:sz w:val="36"/>
          <w:szCs w:val="28"/>
          <w:lang w:val="fr-BE"/>
        </w:rPr>
        <w:t>h</w:t>
      </w:r>
      <w:r w:rsidR="009C0CC0" w:rsidRPr="002E77F2">
        <w:rPr>
          <w:sz w:val="36"/>
          <w:szCs w:val="28"/>
          <w:lang w:val="fr-BE"/>
        </w:rPr>
        <w:t>00</w:t>
      </w:r>
    </w:p>
    <w:p w:rsidR="003C1024" w:rsidRPr="002E77F2" w:rsidRDefault="002E77F2" w:rsidP="003C1024">
      <w:pPr>
        <w:spacing w:after="0"/>
        <w:jc w:val="center"/>
        <w:rPr>
          <w:sz w:val="32"/>
          <w:szCs w:val="28"/>
          <w:lang w:val="fr-BE"/>
        </w:rPr>
      </w:pPr>
      <w:r w:rsidRPr="002E77F2">
        <w:rPr>
          <w:sz w:val="32"/>
          <w:szCs w:val="28"/>
          <w:lang w:val="fr-BE"/>
        </w:rPr>
        <w:t>T</w:t>
      </w:r>
      <w:r>
        <w:rPr>
          <w:sz w:val="32"/>
          <w:szCs w:val="28"/>
          <w:lang w:val="fr-BE"/>
        </w:rPr>
        <w:t>RIFAC 2 (Bât. B33)</w:t>
      </w:r>
    </w:p>
    <w:p w:rsidR="00EC34AD" w:rsidRDefault="00EC34AD" w:rsidP="003C1024">
      <w:pPr>
        <w:spacing w:after="0"/>
        <w:jc w:val="center"/>
        <w:rPr>
          <w:sz w:val="28"/>
          <w:szCs w:val="28"/>
          <w:lang w:val="fr-BE"/>
        </w:rPr>
      </w:pPr>
    </w:p>
    <w:p w:rsidR="007D26B3" w:rsidRPr="002E77F2" w:rsidRDefault="003C1024" w:rsidP="003C1024">
      <w:pPr>
        <w:spacing w:after="0"/>
        <w:jc w:val="center"/>
        <w:rPr>
          <w:sz w:val="32"/>
          <w:szCs w:val="28"/>
          <w:lang w:val="fr-BE"/>
        </w:rPr>
      </w:pPr>
      <w:r w:rsidRPr="002E77F2">
        <w:rPr>
          <w:sz w:val="32"/>
          <w:szCs w:val="28"/>
          <w:lang w:val="fr-BE"/>
        </w:rPr>
        <w:t>Université de Liège – Institut des Sciences Humaines et Sociales</w:t>
      </w:r>
    </w:p>
    <w:p w:rsidR="007D26B3" w:rsidRPr="002E77F2" w:rsidRDefault="002E77F2" w:rsidP="002E77F2">
      <w:pPr>
        <w:jc w:val="center"/>
        <w:rPr>
          <w:sz w:val="28"/>
          <w:lang w:val="fr-BE"/>
        </w:rPr>
      </w:pPr>
      <w:r w:rsidRPr="002E77F2">
        <w:rPr>
          <w:sz w:val="28"/>
          <w:lang w:val="fr-BE"/>
        </w:rPr>
        <w:t>CEDEM – CLEO – POLE SUD</w:t>
      </w:r>
    </w:p>
    <w:p w:rsidR="002922C1" w:rsidRPr="002922C1" w:rsidRDefault="002922C1" w:rsidP="003C1024">
      <w:pPr>
        <w:spacing w:after="0" w:line="240" w:lineRule="auto"/>
        <w:jc w:val="center"/>
        <w:rPr>
          <w:color w:val="595959" w:themeColor="text1" w:themeTint="A6"/>
          <w:sz w:val="26"/>
          <w:szCs w:val="26"/>
          <w:lang w:val="fr-BE"/>
        </w:rPr>
      </w:pPr>
    </w:p>
    <w:p w:rsidR="007363F5" w:rsidRPr="002922C1" w:rsidRDefault="007363F5" w:rsidP="003C1024">
      <w:pPr>
        <w:spacing w:after="0" w:line="240" w:lineRule="auto"/>
        <w:jc w:val="center"/>
        <w:rPr>
          <w:b/>
          <w:color w:val="595959" w:themeColor="text1" w:themeTint="A6"/>
          <w:sz w:val="26"/>
          <w:szCs w:val="26"/>
          <w:lang w:val="fr-BE"/>
        </w:rPr>
      </w:pPr>
      <w:proofErr w:type="spellStart"/>
      <w:r w:rsidRPr="002922C1">
        <w:rPr>
          <w:b/>
          <w:color w:val="595959" w:themeColor="text1" w:themeTint="A6"/>
          <w:sz w:val="26"/>
          <w:szCs w:val="26"/>
          <w:lang w:val="fr-BE"/>
        </w:rPr>
        <w:t>Transnationalisme</w:t>
      </w:r>
      <w:proofErr w:type="spellEnd"/>
      <w:r w:rsidRPr="002922C1">
        <w:rPr>
          <w:b/>
          <w:color w:val="595959" w:themeColor="text1" w:themeTint="A6"/>
          <w:sz w:val="26"/>
          <w:szCs w:val="26"/>
          <w:lang w:val="fr-BE"/>
        </w:rPr>
        <w:t xml:space="preserve">, dynamique des identités et diversification culturelle </w:t>
      </w:r>
    </w:p>
    <w:p w:rsidR="007D26B3" w:rsidRPr="002922C1" w:rsidRDefault="007363F5" w:rsidP="003C1024">
      <w:pPr>
        <w:spacing w:after="0" w:line="240" w:lineRule="auto"/>
        <w:jc w:val="center"/>
        <w:rPr>
          <w:b/>
          <w:color w:val="595959" w:themeColor="text1" w:themeTint="A6"/>
          <w:sz w:val="26"/>
          <w:szCs w:val="26"/>
          <w:lang w:val="fr-BE"/>
        </w:rPr>
      </w:pPr>
      <w:proofErr w:type="gramStart"/>
      <w:r w:rsidRPr="002922C1">
        <w:rPr>
          <w:b/>
          <w:color w:val="595959" w:themeColor="text1" w:themeTint="A6"/>
          <w:sz w:val="26"/>
          <w:szCs w:val="26"/>
          <w:lang w:val="fr-BE"/>
        </w:rPr>
        <w:t>dans</w:t>
      </w:r>
      <w:proofErr w:type="gramEnd"/>
      <w:r w:rsidRPr="002922C1">
        <w:rPr>
          <w:b/>
          <w:color w:val="595959" w:themeColor="text1" w:themeTint="A6"/>
          <w:sz w:val="26"/>
          <w:szCs w:val="26"/>
          <w:lang w:val="fr-BE"/>
        </w:rPr>
        <w:t xml:space="preserve"> les villes post-migratoires</w:t>
      </w:r>
      <w:r w:rsidR="002B6661" w:rsidRPr="002922C1">
        <w:rPr>
          <w:b/>
          <w:color w:val="595959" w:themeColor="text1" w:themeTint="A6"/>
          <w:sz w:val="26"/>
          <w:szCs w:val="26"/>
          <w:lang w:val="fr-BE"/>
        </w:rPr>
        <w:t xml:space="preserve"> </w:t>
      </w:r>
      <w:r w:rsidR="00BE2DDB">
        <w:rPr>
          <w:b/>
          <w:color w:val="595959" w:themeColor="text1" w:themeTint="A6"/>
          <w:sz w:val="26"/>
          <w:szCs w:val="26"/>
          <w:lang w:val="fr-BE"/>
        </w:rPr>
        <w:t>(TRICUD)</w:t>
      </w:r>
    </w:p>
    <w:p w:rsidR="007D26B3" w:rsidRPr="002E77F2" w:rsidRDefault="007D26B3" w:rsidP="002E77F2">
      <w:pPr>
        <w:spacing w:after="0" w:line="240" w:lineRule="auto"/>
        <w:jc w:val="center"/>
        <w:rPr>
          <w:b/>
          <w:lang w:val="fr-FR"/>
        </w:rPr>
      </w:pPr>
      <w:r w:rsidRPr="002E77F2">
        <w:rPr>
          <w:b/>
          <w:lang w:val="fr-FR"/>
        </w:rPr>
        <w:t>Programme de recherche financé  avec le support de la Communauté française de Belgique  Actions de recherche concertées  - Académie Wallonie-Europe</w:t>
      </w:r>
    </w:p>
    <w:p w:rsidR="00A64922" w:rsidRPr="002B6661" w:rsidRDefault="002B6661" w:rsidP="002E77F2">
      <w:pPr>
        <w:spacing w:line="240" w:lineRule="auto"/>
        <w:jc w:val="center"/>
        <w:rPr>
          <w:sz w:val="24"/>
          <w:szCs w:val="24"/>
          <w:lang w:val="fr-BE"/>
        </w:rPr>
      </w:pPr>
      <w:r w:rsidRPr="002B6661">
        <w:rPr>
          <w:sz w:val="24"/>
          <w:szCs w:val="24"/>
          <w:lang w:val="fr-FR"/>
        </w:rPr>
        <w:t>I</w:t>
      </w:r>
      <w:r>
        <w:rPr>
          <w:sz w:val="24"/>
          <w:szCs w:val="24"/>
          <w:lang w:val="fr-FR"/>
        </w:rPr>
        <w:t>NFOS</w:t>
      </w:r>
      <w:r w:rsidRPr="002B6661">
        <w:rPr>
          <w:sz w:val="24"/>
          <w:szCs w:val="24"/>
          <w:lang w:val="fr-FR"/>
        </w:rPr>
        <w:t> :</w:t>
      </w:r>
      <w:r w:rsidR="00953E80">
        <w:rPr>
          <w:sz w:val="24"/>
          <w:szCs w:val="24"/>
          <w:lang w:val="fr-FR"/>
        </w:rPr>
        <w:t xml:space="preserve"> CEDEM - </w:t>
      </w:r>
      <w:r w:rsidRPr="002B6661">
        <w:rPr>
          <w:sz w:val="24"/>
          <w:szCs w:val="24"/>
          <w:lang w:val="fr-FR"/>
        </w:rPr>
        <w:t xml:space="preserve">Sonia </w:t>
      </w:r>
      <w:proofErr w:type="spellStart"/>
      <w:r w:rsidRPr="002B6661">
        <w:rPr>
          <w:sz w:val="24"/>
          <w:szCs w:val="24"/>
          <w:lang w:val="fr-FR"/>
        </w:rPr>
        <w:t>Gsir</w:t>
      </w:r>
      <w:proofErr w:type="spellEnd"/>
      <w:r w:rsidRPr="002B6661">
        <w:rPr>
          <w:sz w:val="24"/>
          <w:szCs w:val="24"/>
          <w:lang w:val="fr-FR"/>
        </w:rPr>
        <w:t xml:space="preserve"> – </w:t>
      </w:r>
      <w:hyperlink r:id="rId6" w:history="1">
        <w:r w:rsidRPr="002B6661">
          <w:rPr>
            <w:rStyle w:val="Lienhypertexte"/>
            <w:color w:val="auto"/>
            <w:sz w:val="24"/>
            <w:szCs w:val="24"/>
            <w:lang w:val="fr-FR"/>
          </w:rPr>
          <w:t>Sonia.Gsir@ulg.ac.be</w:t>
        </w:r>
      </w:hyperlink>
      <w:r w:rsidRPr="002B6661">
        <w:rPr>
          <w:sz w:val="24"/>
          <w:szCs w:val="24"/>
          <w:lang w:val="fr-FR"/>
        </w:rPr>
        <w:t xml:space="preserve"> - </w:t>
      </w:r>
      <w:r w:rsidRPr="002B6661">
        <w:rPr>
          <w:sz w:val="24"/>
          <w:szCs w:val="24"/>
          <w:lang w:val="fr-BE"/>
        </w:rPr>
        <w:t xml:space="preserve"> </w:t>
      </w:r>
      <w:hyperlink r:id="rId7" w:history="1">
        <w:r w:rsidRPr="002B6661">
          <w:rPr>
            <w:rStyle w:val="Lienhypertexte"/>
            <w:color w:val="auto"/>
            <w:sz w:val="24"/>
            <w:szCs w:val="24"/>
            <w:lang w:val="fr-BE"/>
          </w:rPr>
          <w:t>www.tricud.ac.be</w:t>
        </w:r>
      </w:hyperlink>
    </w:p>
    <w:sectPr w:rsidR="00A64922" w:rsidRPr="002B66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2C6"/>
    <w:rsid w:val="00253D1E"/>
    <w:rsid w:val="00286B97"/>
    <w:rsid w:val="002922C1"/>
    <w:rsid w:val="002B6661"/>
    <w:rsid w:val="002E77F2"/>
    <w:rsid w:val="003B413C"/>
    <w:rsid w:val="003C1024"/>
    <w:rsid w:val="005D5EE6"/>
    <w:rsid w:val="007363F5"/>
    <w:rsid w:val="007D26B3"/>
    <w:rsid w:val="00953E80"/>
    <w:rsid w:val="009B657D"/>
    <w:rsid w:val="009C0CC0"/>
    <w:rsid w:val="00A17C89"/>
    <w:rsid w:val="00A64922"/>
    <w:rsid w:val="00BE2DDB"/>
    <w:rsid w:val="00DC5307"/>
    <w:rsid w:val="00DD501F"/>
    <w:rsid w:val="00EC34AD"/>
    <w:rsid w:val="00F04B44"/>
    <w:rsid w:val="00F1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2C6"/>
    <w:rPr>
      <w:rFonts w:ascii="Calibri" w:eastAsia="Calibri" w:hAnsi="Calibri" w:cs="Times New Roman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F102C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102C6"/>
    <w:rPr>
      <w:rFonts w:ascii="Cambria" w:eastAsia="Times New Roman" w:hAnsi="Cambria" w:cs="Times New Roman"/>
      <w:b/>
      <w:bCs/>
      <w:color w:val="365F91"/>
      <w:sz w:val="28"/>
      <w:szCs w:val="28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0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02C6"/>
    <w:rPr>
      <w:rFonts w:ascii="Tahoma" w:eastAsia="Calibri" w:hAnsi="Tahoma" w:cs="Tahoma"/>
      <w:sz w:val="16"/>
      <w:szCs w:val="16"/>
      <w:lang w:val="en-US" w:eastAsia="en-US"/>
    </w:rPr>
  </w:style>
  <w:style w:type="character" w:styleId="Lienhypertexte">
    <w:name w:val="Hyperlink"/>
    <w:basedOn w:val="Policepardfaut"/>
    <w:uiPriority w:val="99"/>
    <w:unhideWhenUsed/>
    <w:rsid w:val="007363F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2C6"/>
    <w:rPr>
      <w:rFonts w:ascii="Calibri" w:eastAsia="Calibri" w:hAnsi="Calibri" w:cs="Times New Roman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F102C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102C6"/>
    <w:rPr>
      <w:rFonts w:ascii="Cambria" w:eastAsia="Times New Roman" w:hAnsi="Cambria" w:cs="Times New Roman"/>
      <w:b/>
      <w:bCs/>
      <w:color w:val="365F91"/>
      <w:sz w:val="28"/>
      <w:szCs w:val="28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0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02C6"/>
    <w:rPr>
      <w:rFonts w:ascii="Tahoma" w:eastAsia="Calibri" w:hAnsi="Tahoma" w:cs="Tahoma"/>
      <w:sz w:val="16"/>
      <w:szCs w:val="16"/>
      <w:lang w:val="en-US" w:eastAsia="en-US"/>
    </w:rPr>
  </w:style>
  <w:style w:type="character" w:styleId="Lienhypertexte">
    <w:name w:val="Hyperlink"/>
    <w:basedOn w:val="Policepardfaut"/>
    <w:uiPriority w:val="99"/>
    <w:unhideWhenUsed/>
    <w:rsid w:val="007363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6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tricud.ac.b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onia.Gsir@ulg.ac.be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ULg</dc:creator>
  <cp:lastModifiedBy>ULg</cp:lastModifiedBy>
  <cp:revision>6</cp:revision>
  <cp:lastPrinted>2011-05-25T07:42:00Z</cp:lastPrinted>
  <dcterms:created xsi:type="dcterms:W3CDTF">2012-10-25T13:22:00Z</dcterms:created>
  <dcterms:modified xsi:type="dcterms:W3CDTF">2012-10-26T03:57:00Z</dcterms:modified>
</cp:coreProperties>
</file>